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240" w:before="240" w:lineRule="auto"/>
        <w:ind w:right="0"/>
        <w:rPr/>
      </w:pPr>
      <w:bookmarkStart w:colFirst="0" w:colLast="0" w:name="_1c449djybu6v" w:id="0"/>
      <w:bookmarkEnd w:id="0"/>
      <w:r w:rsidDel="00000000" w:rsidR="00000000" w:rsidRPr="00000000">
        <w:rPr>
          <w:rtl w:val="0"/>
        </w:rPr>
        <w:t xml:space="preserve">Complaint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143" w:lineRule="auto"/>
        <w:ind w:firstLine="98"/>
        <w:rPr/>
      </w:pPr>
      <w:r w:rsidDel="00000000" w:rsidR="00000000" w:rsidRPr="00000000">
        <w:rPr>
          <w:rtl w:val="0"/>
        </w:rPr>
        <w:t xml:space="preserve">Buyer: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" w:line="278.00000000000006" w:lineRule="auto"/>
        <w:ind w:left="98" w:right="654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Full 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  <w:tab/>
        <w:tab/>
      </w:r>
      <w:r w:rsidDel="00000000" w:rsidR="00000000" w:rsidRPr="00000000">
        <w:rPr>
          <w:rtl w:val="0"/>
        </w:rPr>
        <w:t xml:space="preserve">Address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9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Phone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9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</w:t>
      </w:r>
    </w:p>
    <w:p w:rsidR="00000000" w:rsidDel="00000000" w:rsidP="00000000" w:rsidRDefault="00000000" w:rsidRPr="00000000" w14:paraId="00000006">
      <w:pPr>
        <w:pStyle w:val="Heading1"/>
        <w:spacing w:before="139" w:lineRule="auto"/>
        <w:ind w:firstLine="98"/>
        <w:rPr/>
      </w:pPr>
      <w:r w:rsidDel="00000000" w:rsidR="00000000" w:rsidRPr="00000000">
        <w:rPr>
          <w:rtl w:val="0"/>
        </w:rPr>
        <w:t xml:space="preserve">Seller: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9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SELUPA CORP. s.r.o.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9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Registered office: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36" w:lineRule="auto"/>
        <w:ind w:left="98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Company ID (IČO):19406657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40" w:lineRule="auto"/>
        <w:ind w:left="9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Registered in the Commercial Register maintained by the Regional Court in Brno, Section C, Insert 134443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spacing w:before="139" w:lineRule="auto"/>
        <w:ind w:firstLine="98"/>
        <w:rPr/>
      </w:pPr>
      <w:r w:rsidDel="00000000" w:rsidR="00000000" w:rsidRPr="00000000">
        <w:rPr>
          <w:rtl w:val="0"/>
        </w:rPr>
        <w:t xml:space="preserve">Claimed goods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" w:line="240" w:lineRule="auto"/>
        <w:ind w:left="9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Product designation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9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Date of purchase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9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Invoice number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ind w:firstLine="98"/>
        <w:rPr/>
      </w:pPr>
      <w:r w:rsidDel="00000000" w:rsidR="00000000" w:rsidRPr="00000000">
        <w:rPr>
          <w:rtl w:val="0"/>
        </w:rPr>
        <w:t xml:space="preserve">Description of the defect: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0" w:lineRule="auto"/>
        <w:ind w:left="98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Contents of the package upon return</w:t>
      </w:r>
      <w:r w:rsidDel="00000000" w:rsidR="00000000" w:rsidRPr="00000000">
        <w:rPr>
          <w:b w:val="1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0" w:line="276" w:lineRule="auto"/>
        <w:ind w:left="98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Preferred method of complaint resolution (</w:t>
      </w:r>
      <w:r w:rsidDel="00000000" w:rsidR="00000000" w:rsidRPr="00000000">
        <w:rPr>
          <w:i w:val="1"/>
          <w:rtl w:val="0"/>
        </w:rPr>
        <w:t xml:space="preserve">Before selecting the method of complaint resolution, please refer to Section V “Rights and obligations arising from defective performance” and Section VI “Complaint resolution” of the Terms and Conditions</w:t>
      </w:r>
      <w:r w:rsidDel="00000000" w:rsidR="00000000" w:rsidRPr="00000000">
        <w:rPr>
          <w:b w:val="1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5"/>
        </w:tabs>
        <w:spacing w:after="0" w:before="99" w:line="240" w:lineRule="auto"/>
        <w:ind w:left="325" w:right="0" w:hanging="22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repair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6"/>
        </w:tabs>
        <w:spacing w:after="0" w:before="139" w:line="240" w:lineRule="auto"/>
        <w:ind w:left="336" w:right="0" w:hanging="23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exchange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5"/>
        </w:tabs>
        <w:spacing w:after="0" w:before="138" w:line="240" w:lineRule="auto"/>
        <w:ind w:left="325" w:right="0" w:hanging="22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discount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6"/>
        </w:tabs>
        <w:spacing w:after="0" w:before="138" w:line="240" w:lineRule="auto"/>
        <w:ind w:left="336" w:right="0" w:hanging="23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withdrawal from the contract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 expect the claim to be resolved within 30 days from the date of its submission.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76" w:lineRule="auto"/>
        <w:ind w:left="98" w:right="9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 also request a written confirmation of the submitted claim, stating the date of its submission, the subject of the claim along with the chosen remedy, and subsequently a confirmation of the date and method of claim resolution, including the duration of the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tabs>
          <w:tab w:val="left" w:leader="none" w:pos="5947"/>
        </w:tabs>
        <w:ind w:firstLine="98"/>
        <w:jc w:val="both"/>
        <w:rPr/>
      </w:pPr>
      <w:r w:rsidDel="00000000" w:rsidR="00000000" w:rsidRPr="00000000">
        <w:rPr>
          <w:rtl w:val="0"/>
        </w:rPr>
        <w:t xml:space="preserve">In …………………. on ……………..</w:t>
        <w:tab/>
        <w:t xml:space="preserve">………………………………...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66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Signature of the Buyer</w:t>
      </w:r>
      <w:r w:rsidDel="00000000" w:rsidR="00000000" w:rsidRPr="00000000">
        <w:rPr>
          <w:rtl w:val="0"/>
        </w:rPr>
      </w:r>
    </w:p>
    <w:sectPr>
      <w:pgSz w:h="15820" w:w="12250" w:orient="portrait"/>
      <w:pgMar w:bottom="280" w:top="1460" w:left="1700" w:right="17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325" w:hanging="228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172" w:hanging="228"/>
      </w:pPr>
      <w:rPr/>
    </w:lvl>
    <w:lvl w:ilvl="2">
      <w:start w:val="0"/>
      <w:numFmt w:val="bullet"/>
      <w:lvlText w:val="•"/>
      <w:lvlJc w:val="left"/>
      <w:pPr>
        <w:ind w:left="2025" w:hanging="228"/>
      </w:pPr>
      <w:rPr/>
    </w:lvl>
    <w:lvl w:ilvl="3">
      <w:start w:val="0"/>
      <w:numFmt w:val="bullet"/>
      <w:lvlText w:val="•"/>
      <w:lvlJc w:val="left"/>
      <w:pPr>
        <w:ind w:left="2878" w:hanging="228"/>
      </w:pPr>
      <w:rPr/>
    </w:lvl>
    <w:lvl w:ilvl="4">
      <w:start w:val="0"/>
      <w:numFmt w:val="bullet"/>
      <w:lvlText w:val="•"/>
      <w:lvlJc w:val="left"/>
      <w:pPr>
        <w:ind w:left="3730" w:hanging="228"/>
      </w:pPr>
      <w:rPr/>
    </w:lvl>
    <w:lvl w:ilvl="5">
      <w:start w:val="0"/>
      <w:numFmt w:val="bullet"/>
      <w:lvlText w:val="•"/>
      <w:lvlJc w:val="left"/>
      <w:pPr>
        <w:ind w:left="4583" w:hanging="228"/>
      </w:pPr>
      <w:rPr/>
    </w:lvl>
    <w:lvl w:ilvl="6">
      <w:start w:val="0"/>
      <w:numFmt w:val="bullet"/>
      <w:lvlText w:val="•"/>
      <w:lvlJc w:val="left"/>
      <w:pPr>
        <w:ind w:left="5436" w:hanging="227.9999999999991"/>
      </w:pPr>
      <w:rPr/>
    </w:lvl>
    <w:lvl w:ilvl="7">
      <w:start w:val="0"/>
      <w:numFmt w:val="bullet"/>
      <w:lvlText w:val="•"/>
      <w:lvlJc w:val="left"/>
      <w:pPr>
        <w:ind w:left="6289" w:hanging="228"/>
      </w:pPr>
      <w:rPr/>
    </w:lvl>
    <w:lvl w:ilvl="8">
      <w:start w:val="0"/>
      <w:numFmt w:val="bullet"/>
      <w:lvlText w:val="•"/>
      <w:lvlJc w:val="left"/>
      <w:pPr>
        <w:ind w:left="7141" w:hanging="227.999999999999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cs-CZ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8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62" w:lineRule="auto"/>
      <w:ind w:right="1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2023-08-15T00:00:00Z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2025-06-08T00:00:00Z</vt:lpwstr>
  </property>
  <property fmtid="{D5CDD505-2E9C-101B-9397-08002B2CF9AE}" pid="5" name="Producer">
    <vt:lpwstr>Microsoft® Word 2016</vt:lpwstr>
  </property>
</Properties>
</file>